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114300" distT="114300" distL="114300" distR="114300">
            <wp:extent cx="800100" cy="7143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Ficha de Requerimientos para CINE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114300" distR="114300">
            <wp:extent cx="762000" cy="5524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Datos Película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Nombre Película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y hora de presentación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País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Rango Etario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(obligatorio definir edad)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Elenco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(Nombres de actores)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Entrada (especificar entrada liberada, aporte voluntario, retiro o venta de entradas – definir precio, lugar, fecha y horario)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Género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Comedia, Drama,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Nominaciones y premios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Derechos de Autor 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(¿Cancela derecho de autor?) Adjuntar documentación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Contacto Contraparte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(nombre, nº telefónico, correo)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0"/>
    <w:bookmarkEnd w:id="0"/>
    <w:p w:rsidR="00000000" w:rsidDel="00000000" w:rsidP="00000000" w:rsidRDefault="00000000" w:rsidRPr="00000000" w14:paraId="00000027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10"/>
        <w:gridCol w:w="5850"/>
        <w:tblGridChange w:id="0">
          <w:tblGrid>
            <w:gridCol w:w="3510"/>
            <w:gridCol w:w="58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Duración de la Película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Idioma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Idioma subtitulos (Solo en caso de ser necesario)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 revisión de película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Comunicaciones)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Formato de película (bluray, dvd, digital,MP4)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Cantidad de proyecciones autorizadas (1 por proyecto)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devolución (solo en caso de formato físico)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Actividades anexas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(Foro, conversatorio, etc)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Especificar en qué consta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Datos Comunicacionales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Material Fotográfico digital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Alta resolución (2 mínimo) adjuntar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Material Audiovisual (Trailer)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Formato AVI - MPEG -  MP3  -  MP4 – Youtube, HD 720p mínimo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Material Gráfico impreso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Dos meses de anticipación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Reseña de 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elícula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entendible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tres líneas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para cartelera cultural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 Ticketera.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Reseña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--------------------------------------------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Comunicado de prensa, redacción impecable.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(adjuntar)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Ticketera</w:t>
      </w:r>
    </w:p>
    <w:p w:rsidR="00000000" w:rsidDel="00000000" w:rsidP="00000000" w:rsidRDefault="00000000" w:rsidRPr="00000000" w14:paraId="0000004D">
      <w:pPr>
        <w:widowControl w:val="0"/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495"/>
        <w:gridCol w:w="5865"/>
        <w:tblGridChange w:id="0">
          <w:tblGrid>
            <w:gridCol w:w="3495"/>
            <w:gridCol w:w="586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y Subtítulo de la presentación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(solo en caso de ser necesario el subtítulo).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y hora de publicación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(definir día y hora para la publicación de los ticket)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Ticket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(Definir cantidad de entradas a repartir, entre: Online, Recepción, Artistas, Invitados,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Aforo máximo:190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05A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Jefe Técnico</w:t>
      </w:r>
    </w:p>
    <w:p w:rsidR="00000000" w:rsidDel="00000000" w:rsidP="00000000" w:rsidRDefault="00000000" w:rsidRPr="00000000" w14:paraId="0000005C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Johny Rojas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Jefe Técnico Espacio Matta</w:t>
      </w:r>
    </w:p>
    <w:p w:rsidR="00000000" w:rsidDel="00000000" w:rsidP="00000000" w:rsidRDefault="00000000" w:rsidRPr="00000000" w14:paraId="0000005E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+569 65701435</w:t>
      </w:r>
    </w:p>
    <w:p w:rsidR="00000000" w:rsidDel="00000000" w:rsidP="00000000" w:rsidRDefault="00000000" w:rsidRPr="00000000" w14:paraId="0000005F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johnyrojasmoraga@gmail.com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Técnico</w:t>
      </w:r>
    </w:p>
    <w:p w:rsidR="00000000" w:rsidDel="00000000" w:rsidP="00000000" w:rsidRDefault="00000000" w:rsidRPr="00000000" w14:paraId="00000063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Contacto: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Salvador Franco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Técnico Teatral Espacio Matta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+569 82056537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Correo: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salvadoorfranco@gmail.com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2BE8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E2BE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A2" w:customStyle="1">
    <w:name w:val="A2"/>
    <w:uiPriority w:val="99"/>
    <w:rsid w:val="005E2BE8"/>
    <w:rPr>
      <w:rFonts w:ascii="PSQCL C+ Swift" w:cs="PSQCL C+ Swift" w:hAnsi="PSQCL C+ Swift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2B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2BE8"/>
    <w:rPr>
      <w:rFonts w:ascii="Tahoma" w:cs="Tahoma" w:hAnsi="Tahoma"/>
      <w:sz w:val="16"/>
      <w:szCs w:val="16"/>
    </w:rPr>
  </w:style>
  <w:style w:type="character" w:styleId="A0" w:customStyle="1">
    <w:name w:val="A0"/>
    <w:uiPriority w:val="99"/>
    <w:rsid w:val="005E2BE8"/>
    <w:rPr>
      <w:rFonts w:cs="HGPYJ S+ Swift"/>
      <w:b w:val="1"/>
      <w:bCs w:val="1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alvadoorfranco@gmail.com" TargetMode="External"/><Relationship Id="rId9" Type="http://schemas.openxmlformats.org/officeDocument/2006/relationships/hyperlink" Target="mailto:johnyrojasmorag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9XqO/P8qug8wIoj9A0pdHW0Cw==">AMUW2mWbQmNhahy9ng607Y4AIWclD8gCT/fDdv8cj//08/QdsDejaOww7qbewveJeG7awG58VoTi4cm3+oWb3DDYY+DAspmwmJq1By+E99s0gwOTsbOht6lHQ5lCMTu6dPz9d5ft+lmjvOCzpKje+l3nI+L4RvYW1w==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2018-09-28T16:24:00Z</dcterms:created>
  <dc:creator>Irma Avalos</dc:creator>
</cp:coreProperties>
</file>